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pPr>
      <w:bookmarkStart w:id="0" w:name="_GoBack"/>
      <w:r>
        <w:t>员工安全协议书</w:t>
      </w:r>
    </w:p>
    <w:bookmarkEnd w:id="0"/>
    <w:p>
      <w:pPr>
        <w:pStyle w:val="24"/>
      </w:pPr>
      <w:r>
        <w:t xml:space="preserve"> </w:t>
      </w:r>
    </w:p>
    <w:p>
      <w:pPr>
        <w:pStyle w:val="3"/>
      </w:pPr>
      <w:r>
        <w:t>甲方：</w:t>
      </w:r>
    </w:p>
    <w:p>
      <w:pPr>
        <w:pStyle w:val="3"/>
      </w:pPr>
      <w:r>
        <w:t xml:space="preserve">乙方：  </w:t>
      </w:r>
    </w:p>
    <w:p>
      <w:pPr>
        <w:pStyle w:val="3"/>
      </w:pPr>
    </w:p>
    <w:p>
      <w:pPr>
        <w:pStyle w:val="3"/>
      </w:pPr>
      <w:r>
        <w:t>甲方因公司工作需要，招聘乙方为公司员工，现将有关事项规范约定如下，乙方必须遵守：</w:t>
      </w:r>
    </w:p>
    <w:p>
      <w:pPr>
        <w:pStyle w:val="3"/>
      </w:pPr>
      <w:r>
        <w:t>一、乙方应认真学习国家法律、法规及公司的各项规章制度，遵纪守规，勤奋工作。否则，甲方有权随时解聘乙方。</w:t>
      </w:r>
    </w:p>
    <w:p>
      <w:pPr>
        <w:pStyle w:val="3"/>
      </w:pPr>
      <w:r>
        <w:t>二、严禁乙方在公司范围内进行违法活动（如：吸毒、打架、斗殴、诈骗、勒索、赌博等），被国家司法机关追究的，由乙方承担一切经济、法律责任。</w:t>
      </w:r>
    </w:p>
    <w:p>
      <w:pPr>
        <w:pStyle w:val="3"/>
      </w:pPr>
      <w:r>
        <w:t>三、乙方未征得甲方同意，私自或集体组织活动（如：喝酒、夜不归宿、野营、郊游等）导致的所有意外事件，由本人和组织参加者承担一切后果律责任，甲方概不负责。</w:t>
      </w:r>
    </w:p>
    <w:p>
      <w:pPr>
        <w:pStyle w:val="3"/>
      </w:pPr>
      <w:r>
        <w:t>四、乙方未经批准，擅自驾驶车辆外出，违反交通规则，发生交通事故、造成人员伤亡事件的，由乙方本人及相关责任人个人承担一切法律责任。</w:t>
      </w:r>
    </w:p>
    <w:p>
      <w:pPr>
        <w:pStyle w:val="3"/>
      </w:pPr>
      <w:r>
        <w:t>五、严禁乙方私用电器或未经允许进行危险操作，保证房间通风、 安全用煤 ，若因违反上述规定造成触电或引发重大安全事故（如： 电击、火灾、煤烟中毒或人员伤亡 ），一切损失由乙方承担。</w:t>
      </w:r>
    </w:p>
    <w:p>
      <w:pPr>
        <w:pStyle w:val="3"/>
      </w:pPr>
      <w:r>
        <w:t>六、乙方应 规范工作流程，正确使用养殖设备，若因工作期间不正确操作设备用具或不按规定流程进行作业等造成的不安全隐患、事故或人员伤亡的，责任由乙方承担，因此造成甲方财物损失的，甲方有权要求乙方赔偿。</w:t>
      </w:r>
    </w:p>
    <w:p>
      <w:pPr>
        <w:pStyle w:val="3"/>
      </w:pPr>
      <w:r>
        <w:t>七、乙方应该认真遵守员工宿舍规章制度，不得在宿舍内存放贵重物品，如有损失，甲方概不负责。</w:t>
      </w:r>
    </w:p>
    <w:p>
      <w:pPr>
        <w:pStyle w:val="3"/>
      </w:pPr>
      <w:r>
        <w:t>八、严禁乙方夜间外出，擅自外出发生的任何意外，乙方自负其责。</w:t>
      </w:r>
    </w:p>
    <w:p>
      <w:pPr>
        <w:pStyle w:val="3"/>
      </w:pPr>
      <w:r>
        <w:t>九、严禁携带危险物品（如：武器、毒品、爆炸品、易燃品等）进入本公司或宿舍，造成事故的，由当事者本人承担一切经济、法律责任。</w:t>
      </w:r>
    </w:p>
    <w:p>
      <w:pPr>
        <w:pStyle w:val="3"/>
      </w:pPr>
      <w:r>
        <w:t>十、乙方应提前向甲方如实告之本人身体状况，若无告之造成工作中诱发疾病或造成人身伤害等情况，甲方概不负责。</w:t>
      </w:r>
    </w:p>
    <w:p>
      <w:pPr>
        <w:pStyle w:val="3"/>
      </w:pPr>
      <w:r>
        <w:t>十一、乙方因按时上下班，不得无故迟到早退或缺勤旷工，工作时间不在岗而导致物品被盗、被损等事件者，由乙方本人承担一切经济，法律责任。</w:t>
      </w:r>
    </w:p>
    <w:p>
      <w:pPr>
        <w:pStyle w:val="3"/>
      </w:pPr>
      <w:r>
        <w:t>十二、乙方 不得在厂区内吸烟，若因此引起火灾或人员伤亡，损失由乙方承担 。</w:t>
      </w:r>
    </w:p>
    <w:p>
      <w:pPr>
        <w:pStyle w:val="3"/>
      </w:pPr>
      <w:r>
        <w:t>十三、乙方辞职，必须按公司制度办理离职手续，否则，公司不予发放剩余工资。</w:t>
      </w:r>
    </w:p>
    <w:p>
      <w:pPr>
        <w:pStyle w:val="3"/>
      </w:pPr>
      <w:r>
        <w:t>十四、未尽事宜，以甲方正常管理制度、用工制度为准。</w:t>
      </w:r>
    </w:p>
    <w:p>
      <w:pPr>
        <w:pStyle w:val="3"/>
      </w:pPr>
      <w:r>
        <w:t>十五、本协议一式二份，甲乙双方各执一份，签章后立即生效。</w:t>
      </w:r>
    </w:p>
    <w:p>
      <w:pPr>
        <w:pStyle w:val="3"/>
      </w:pPr>
      <w:r>
        <w:t>甲方（盖章）：   乙方：   （盖手印）</w:t>
      </w:r>
    </w:p>
    <w:p>
      <w:pPr>
        <w:pStyle w:val="3"/>
      </w:pPr>
      <w:r>
        <w:t xml:space="preserve">  身份证号：</w:t>
      </w:r>
    </w:p>
    <w:p>
      <w:pPr>
        <w:pStyle w:val="3"/>
      </w:pPr>
      <w:r>
        <w:t xml:space="preserve">  乙方家人：   （盖手印）</w:t>
      </w:r>
    </w:p>
    <w:p>
      <w:pPr>
        <w:pStyle w:val="3"/>
      </w:pPr>
      <w:r>
        <w:t>负责人：   身份证号：</w:t>
      </w:r>
    </w:p>
    <w:p>
      <w:pPr>
        <w:pStyle w:val="3"/>
      </w:pPr>
      <w:r>
        <w:t xml:space="preserve"> </w:t>
      </w:r>
    </w:p>
    <w:p>
      <w:pPr>
        <w:pStyle w:val="3"/>
      </w:pPr>
      <w:r>
        <w:t xml:space="preserve">  年   月   日</w:t>
      </w:r>
    </w:p>
    <w:p>
      <w:pPr>
        <w:pStyle w:val="24"/>
      </w:pPr>
      <w:r>
        <w:br w:type="textWrapping"/>
      </w:r>
      <w:r>
        <w:br w:type="textWrapping"/>
      </w:r>
      <w:r>
        <w:br w:type="textWrapping"/>
      </w:r>
    </w:p>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40687841"/>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uiPriority w:val="0"/>
    <w:rPr>
      <w:color w:val="4F81BD" w:themeColor="accent1"/>
    </w:rPr>
  </w:style>
  <w:style w:type="character" w:customStyle="1" w:styleId="21">
    <w:name w:val="Body Text Char"/>
    <w:basedOn w:val="19"/>
    <w:link w:val="3"/>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uiPriority w:val="0"/>
    <w:pPr>
      <w:keepNext/>
      <w:keepLines/>
      <w:spacing w:after="0"/>
    </w:pPr>
    <w:rPr>
      <w:b/>
    </w:rPr>
  </w:style>
  <w:style w:type="paragraph" w:customStyle="1" w:styleId="30">
    <w:name w:val="Definition"/>
    <w:basedOn w:val="1"/>
    <w:uiPriority w:val="0"/>
  </w:style>
  <w:style w:type="paragraph" w:customStyle="1" w:styleId="31">
    <w:name w:val="Table Caption"/>
    <w:basedOn w:val="12"/>
    <w:uiPriority w:val="0"/>
    <w:pPr>
      <w:keepNext/>
    </w:pPr>
  </w:style>
  <w:style w:type="paragraph" w:customStyle="1" w:styleId="32">
    <w:name w:val="Image Caption"/>
    <w:basedOn w:val="12"/>
    <w:uiPriority w:val="0"/>
  </w:style>
  <w:style w:type="paragraph" w:customStyle="1" w:styleId="33">
    <w:name w:val="Figure"/>
    <w:basedOn w:val="1"/>
    <w:uiPriority w:val="0"/>
  </w:style>
  <w:style w:type="paragraph" w:customStyle="1" w:styleId="34">
    <w:name w:val="Captioned Figure"/>
    <w:basedOn w:val="33"/>
    <w:uiPriority w:val="0"/>
    <w:pPr>
      <w:keepNext/>
    </w:pPr>
  </w:style>
  <w:style w:type="character" w:customStyle="1" w:styleId="35">
    <w:name w:val="Verbatim Char"/>
    <w:basedOn w:val="21"/>
    <w:link w:val="36"/>
    <w:uiPriority w:val="0"/>
    <w:rPr>
      <w:rFonts w:ascii="Consolas" w:hAnsi="Consolas"/>
      <w:sz w:val="22"/>
    </w:rPr>
  </w:style>
  <w:style w:type="paragraph" w:customStyle="1" w:styleId="36">
    <w:name w:val="Source Code"/>
    <w:basedOn w:val="1"/>
    <w:link w:val="35"/>
    <w:qFormat/>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uiPriority w:val="0"/>
    <w:rPr>
      <w:b/>
      <w:color w:val="007020"/>
    </w:rPr>
  </w:style>
  <w:style w:type="character" w:customStyle="1" w:styleId="39">
    <w:name w:val="DataTypeTok"/>
    <w:basedOn w:val="35"/>
    <w:qFormat/>
    <w:uiPriority w:val="0"/>
    <w:rPr>
      <w:color w:val="902000"/>
    </w:rPr>
  </w:style>
  <w:style w:type="character" w:customStyle="1" w:styleId="40">
    <w:name w:val="DecValTok"/>
    <w:basedOn w:val="35"/>
    <w:qFormat/>
    <w:uiPriority w:val="0"/>
    <w:rPr>
      <w:color w:val="40A070"/>
    </w:rPr>
  </w:style>
  <w:style w:type="character" w:customStyle="1" w:styleId="41">
    <w:name w:val="BaseNTok"/>
    <w:basedOn w:val="35"/>
    <w:qFormat/>
    <w:uiPriority w:val="0"/>
    <w:rPr>
      <w:color w:val="40A070"/>
    </w:rPr>
  </w:style>
  <w:style w:type="character" w:customStyle="1" w:styleId="42">
    <w:name w:val="FloatTok"/>
    <w:basedOn w:val="35"/>
    <w:uiPriority w:val="0"/>
    <w:rPr>
      <w:color w:val="40A070"/>
    </w:rPr>
  </w:style>
  <w:style w:type="character" w:customStyle="1" w:styleId="43">
    <w:name w:val="ConstantTok"/>
    <w:basedOn w:val="35"/>
    <w:uiPriority w:val="0"/>
    <w:rPr>
      <w:color w:val="880000"/>
    </w:rPr>
  </w:style>
  <w:style w:type="character" w:customStyle="1" w:styleId="44">
    <w:name w:val="CharTok"/>
    <w:basedOn w:val="35"/>
    <w:uiPriority w:val="0"/>
    <w:rPr>
      <w:color w:val="4070A0"/>
    </w:rPr>
  </w:style>
  <w:style w:type="character" w:customStyle="1" w:styleId="45">
    <w:name w:val="SpecialCharTok"/>
    <w:basedOn w:val="35"/>
    <w:uiPriority w:val="0"/>
    <w:rPr>
      <w:color w:val="4070A0"/>
    </w:rPr>
  </w:style>
  <w:style w:type="character" w:customStyle="1" w:styleId="46">
    <w:name w:val="StringTok"/>
    <w:basedOn w:val="35"/>
    <w:qFormat/>
    <w:uiPriority w:val="0"/>
    <w:rPr>
      <w:color w:val="4070A0"/>
    </w:rPr>
  </w:style>
  <w:style w:type="character" w:customStyle="1" w:styleId="47">
    <w:name w:val="VerbatimStringTok"/>
    <w:basedOn w:val="35"/>
    <w:uiPriority w:val="0"/>
    <w:rPr>
      <w:color w:val="4070A0"/>
    </w:rPr>
  </w:style>
  <w:style w:type="character" w:customStyle="1" w:styleId="48">
    <w:name w:val="SpecialStringTok"/>
    <w:basedOn w:val="35"/>
    <w:uiPriority w:val="0"/>
    <w:rPr>
      <w:color w:val="BB6688"/>
    </w:rPr>
  </w:style>
  <w:style w:type="character" w:customStyle="1" w:styleId="49">
    <w:name w:val="ImportTok"/>
    <w:basedOn w:val="35"/>
    <w:uiPriority w:val="0"/>
  </w:style>
  <w:style w:type="character" w:customStyle="1" w:styleId="50">
    <w:name w:val="CommentTok"/>
    <w:basedOn w:val="35"/>
    <w:qFormat/>
    <w:uiPriority w:val="0"/>
    <w:rPr>
      <w:i/>
      <w:color w:val="60A0B0"/>
    </w:rPr>
  </w:style>
  <w:style w:type="character" w:customStyle="1" w:styleId="51">
    <w:name w:val="DocumentationTok"/>
    <w:basedOn w:val="35"/>
    <w:qFormat/>
    <w:uiPriority w:val="0"/>
    <w:rPr>
      <w:i/>
      <w:color w:val="BA2121"/>
    </w:rPr>
  </w:style>
  <w:style w:type="character" w:customStyle="1" w:styleId="52">
    <w:name w:val="AnnotationTok"/>
    <w:basedOn w:val="35"/>
    <w:qFormat/>
    <w:uiPriority w:val="0"/>
    <w:rPr>
      <w:b/>
      <w:i/>
      <w:color w:val="60A0B0"/>
    </w:rPr>
  </w:style>
  <w:style w:type="character" w:customStyle="1" w:styleId="53">
    <w:name w:val="CommentVarTok"/>
    <w:basedOn w:val="35"/>
    <w:qFormat/>
    <w:uiPriority w:val="0"/>
    <w:rPr>
      <w:b/>
      <w:i/>
      <w:color w:val="60A0B0"/>
    </w:rPr>
  </w:style>
  <w:style w:type="character" w:customStyle="1" w:styleId="54">
    <w:name w:val="OtherTok"/>
    <w:basedOn w:val="35"/>
    <w:qFormat/>
    <w:uiPriority w:val="0"/>
    <w:rPr>
      <w:color w:val="007020"/>
    </w:rPr>
  </w:style>
  <w:style w:type="character" w:customStyle="1" w:styleId="55">
    <w:name w:val="FunctionTok"/>
    <w:basedOn w:val="35"/>
    <w:qFormat/>
    <w:uiPriority w:val="0"/>
    <w:rPr>
      <w:color w:val="06287E"/>
    </w:rPr>
  </w:style>
  <w:style w:type="character" w:customStyle="1" w:styleId="56">
    <w:name w:val="VariableTok"/>
    <w:basedOn w:val="35"/>
    <w:qFormat/>
    <w:uiPriority w:val="0"/>
    <w:rPr>
      <w:color w:val="19177C"/>
    </w:rPr>
  </w:style>
  <w:style w:type="character" w:customStyle="1" w:styleId="57">
    <w:name w:val="ControlFlowTok"/>
    <w:basedOn w:val="35"/>
    <w:qFormat/>
    <w:uiPriority w:val="0"/>
    <w:rPr>
      <w:b/>
      <w:color w:val="007020"/>
    </w:rPr>
  </w:style>
  <w:style w:type="character" w:customStyle="1" w:styleId="58">
    <w:name w:val="OperatorTok"/>
    <w:basedOn w:val="35"/>
    <w:qFormat/>
    <w:uiPriority w:val="0"/>
    <w:rPr>
      <w:color w:val="666666"/>
    </w:rPr>
  </w:style>
  <w:style w:type="character" w:customStyle="1" w:styleId="59">
    <w:name w:val="BuiltInTok"/>
    <w:basedOn w:val="35"/>
    <w:qFormat/>
    <w:uiPriority w:val="0"/>
  </w:style>
  <w:style w:type="character" w:customStyle="1" w:styleId="60">
    <w:name w:val="ExtensionTok"/>
    <w:basedOn w:val="35"/>
    <w:qFormat/>
    <w:uiPriority w:val="0"/>
  </w:style>
  <w:style w:type="character" w:customStyle="1" w:styleId="61">
    <w:name w:val="PreprocessorTok"/>
    <w:basedOn w:val="35"/>
    <w:qFormat/>
    <w:uiPriority w:val="0"/>
    <w:rPr>
      <w:color w:val="BC7A00"/>
    </w:rPr>
  </w:style>
  <w:style w:type="character" w:customStyle="1" w:styleId="62">
    <w:name w:val="AttributeTok"/>
    <w:basedOn w:val="35"/>
    <w:uiPriority w:val="0"/>
    <w:rPr>
      <w:color w:val="7D9029"/>
    </w:rPr>
  </w:style>
  <w:style w:type="character" w:customStyle="1" w:styleId="63">
    <w:name w:val="RegionMarkerTok"/>
    <w:basedOn w:val="35"/>
    <w:uiPriority w:val="0"/>
  </w:style>
  <w:style w:type="character" w:customStyle="1" w:styleId="64">
    <w:name w:val="InformationTok"/>
    <w:basedOn w:val="35"/>
    <w:uiPriority w:val="0"/>
    <w:rPr>
      <w:b/>
      <w:i/>
      <w:color w:val="60A0B0"/>
    </w:rPr>
  </w:style>
  <w:style w:type="character" w:customStyle="1" w:styleId="65">
    <w:name w:val="WarningTok"/>
    <w:basedOn w:val="35"/>
    <w:uiPriority w:val="0"/>
    <w:rPr>
      <w:b/>
      <w:i/>
      <w:color w:val="60A0B0"/>
    </w:rPr>
  </w:style>
  <w:style w:type="character" w:customStyle="1" w:styleId="66">
    <w:name w:val="AlertTok"/>
    <w:basedOn w:val="35"/>
    <w:uiPriority w:val="0"/>
    <w:rPr>
      <w:b/>
      <w:color w:val="FF0000"/>
    </w:rPr>
  </w:style>
  <w:style w:type="character" w:customStyle="1" w:styleId="67">
    <w:name w:val="ErrorTok"/>
    <w:basedOn w:val="35"/>
    <w:qFormat/>
    <w:uiPriority w:val="0"/>
    <w:rPr>
      <w:b/>
      <w:color w:val="FF0000"/>
    </w:rPr>
  </w:style>
  <w:style w:type="character" w:customStyle="1" w:styleId="68">
    <w:name w:val="NormalTok"/>
    <w:basedOn w:val="3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6</TotalTime>
  <ScaleCrop>false</ScaleCrop>
  <LinksUpToDate>false</LinksUpToDate>
  <CharactersWithSpaces>583</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2020-10-29T08:43:00Z</dcterms:created>
  <dc:creator>一心报国</dc:creator>
  <dc:description>百度文库</dc:description>
  <cp:lastModifiedBy>一心报国</cp:lastModifiedBy>
  <dcterms:modified xsi:type="dcterms:W3CDTF">2020-10-29T08:44:15Z</dcterms:modified>
  <dc:title>员工安全协议书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